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LENNOX INTERNATIONAL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526107107</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526107107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3936128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3936128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3936128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LENNOX INTERNATIONAL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2140 Lake Park Blvd</w:t>
      </w:r>
    </w:p>
    <w:p>
      <w:pPr>
        <w:spacing w:after="0" w:line="238" w:lineRule="auto"/>
        <w:rPr>
          <w:sz w:val="20"/>
          <w:szCs w:val="20"/>
          <w:color w:val="auto"/>
        </w:rPr>
      </w:pPr>
      <w:r>
        <w:rPr>
          <w:rFonts w:ascii="Courier New" w:cs="Courier New" w:eastAsia="Courier New" w:hAnsi="Courier New"/>
          <w:sz w:val="18"/>
          <w:szCs w:val="18"/>
          <w:color w:val="auto"/>
        </w:rPr>
        <w:t>Richardson TX 75080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3936128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3936128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3936128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LENNOX INTERNATIONAL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LENNOX INTERNATIONAL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International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ectPr>
          <w:pgSz w:w="11900" w:h="16838" w:orient="portrait"/>
          <w:cols w:equalWidth="0" w:num="1">
            <w:col w:w="10219"/>
          </w:cols>
          <w:pgMar w:left="240" w:top="344" w:right="1440" w:bottom="0" w:gutter="0" w:footer="0" w:header="0"/>
        </w:sectPr>
      </w:pPr>
    </w:p>
    <w:bookmarkStart w:id="5" w:name="page6"/>
    <w:bookmarkEnd w:id="5"/>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2019-12-10T17:36:17Z</dcterms:created>
  <dcterms:modified xsi:type="dcterms:W3CDTF">2019-12-10T17:36:17Z</dcterms:modified>
</cp:coreProperties>
</file>